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85" w:rsidRDefault="00EA4385">
      <w:pPr>
        <w:shd w:val="clear" w:color="auto" w:fill="FFFFFF"/>
        <w:ind w:left="4334"/>
      </w:pPr>
      <w:r>
        <w:rPr>
          <w:color w:val="000000"/>
          <w:spacing w:val="-3"/>
          <w:sz w:val="32"/>
          <w:szCs w:val="32"/>
        </w:rPr>
        <w:t>Реестр</w:t>
      </w:r>
    </w:p>
    <w:p w:rsidR="00EA4385" w:rsidRDefault="00EA4385">
      <w:pPr>
        <w:shd w:val="clear" w:color="auto" w:fill="FFFFFF"/>
        <w:spacing w:before="14" w:line="370" w:lineRule="exact"/>
        <w:ind w:left="125"/>
      </w:pPr>
      <w:r>
        <w:rPr>
          <w:color w:val="000000"/>
          <w:spacing w:val="1"/>
          <w:sz w:val="32"/>
          <w:szCs w:val="32"/>
        </w:rPr>
        <w:t xml:space="preserve">паспортов готовности жилого фонда обслуживаемого </w:t>
      </w:r>
      <w:r>
        <w:rPr>
          <w:color w:val="000000"/>
          <w:sz w:val="32"/>
          <w:szCs w:val="32"/>
        </w:rPr>
        <w:t>ООО « ДЭЗ - сервис» к осеннее - зимнему периоду 2014 - 2015г.</w:t>
      </w:r>
    </w:p>
    <w:p w:rsidR="00EA4385" w:rsidRDefault="00EA4385">
      <w:pPr>
        <w:spacing w:after="35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157"/>
        <w:gridCol w:w="2390"/>
        <w:gridCol w:w="2016"/>
      </w:tblGrid>
      <w:tr w:rsidR="00EA438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spacing w:line="365" w:lineRule="exact"/>
              <w:ind w:right="14"/>
              <w:jc w:val="center"/>
            </w:pPr>
            <w:r>
              <w:rPr>
                <w:color w:val="000000"/>
                <w:sz w:val="32"/>
                <w:szCs w:val="32"/>
              </w:rPr>
              <w:t xml:space="preserve">№ </w:t>
            </w:r>
            <w:r>
              <w:rPr>
                <w:color w:val="000000"/>
                <w:spacing w:val="-5"/>
                <w:sz w:val="32"/>
                <w:szCs w:val="32"/>
              </w:rPr>
              <w:t>п/п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ind w:left="1526"/>
            </w:pPr>
            <w:r>
              <w:rPr>
                <w:color w:val="000000"/>
                <w:spacing w:val="-1"/>
                <w:sz w:val="32"/>
                <w:szCs w:val="32"/>
              </w:rPr>
              <w:t>Адрес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sz w:val="32"/>
                <w:szCs w:val="32"/>
              </w:rPr>
              <w:t>Акт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spacing w:line="370" w:lineRule="exact"/>
              <w:ind w:left="120" w:right="158"/>
              <w:jc w:val="center"/>
            </w:pPr>
            <w:r>
              <w:rPr>
                <w:color w:val="000000"/>
                <w:spacing w:val="1"/>
                <w:sz w:val="32"/>
                <w:szCs w:val="32"/>
              </w:rPr>
              <w:t xml:space="preserve">Паспорт </w:t>
            </w:r>
            <w:r>
              <w:rPr>
                <w:color w:val="000000"/>
                <w:spacing w:val="-4"/>
                <w:sz w:val="32"/>
                <w:szCs w:val="32"/>
              </w:rPr>
              <w:t>готовности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6"/>
                <w:sz w:val="32"/>
                <w:szCs w:val="32"/>
              </w:rPr>
              <w:t>ул. Ленина д. 30 А.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32"/>
                <w:szCs w:val="32"/>
              </w:rPr>
              <w:t>15 июля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7"/>
                <w:sz w:val="32"/>
                <w:szCs w:val="32"/>
              </w:rPr>
              <w:t>ул. Ленина д. ЗОБ.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15 июля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7"/>
                <w:sz w:val="32"/>
                <w:szCs w:val="32"/>
              </w:rPr>
              <w:t>ул. Ленина д. 34 А.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11 июня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Ленина д. 36.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11 июня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2"/>
                <w:sz w:val="32"/>
                <w:szCs w:val="32"/>
              </w:rPr>
              <w:t>ул. Ленина д. 38.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11 июня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7"/>
                <w:sz w:val="32"/>
                <w:szCs w:val="32"/>
              </w:rPr>
              <w:t>ул. Ленина д. 38 А.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11 июня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Ленина д. 42.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25 июля 2014г.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2"/>
                <w:sz w:val="32"/>
                <w:szCs w:val="32"/>
              </w:rPr>
              <w:t>ул. Ленина д. 44.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25 июля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Бр. Горожанкиных д. 23.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25 июля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23"/>
                <w:sz w:val="32"/>
                <w:szCs w:val="32"/>
              </w:rPr>
              <w:t>10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Бр. Горожанкиных д. 24.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30 июня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z w:val="32"/>
                <w:szCs w:val="32"/>
              </w:rPr>
              <w:t>И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Бр. Горожанкиных д. 26.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30 июня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23"/>
                <w:sz w:val="32"/>
                <w:szCs w:val="32"/>
              </w:rPr>
              <w:t>12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Бр. Горожанкиных д. 28.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30 июня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32"/>
                <w:sz w:val="32"/>
                <w:szCs w:val="32"/>
              </w:rPr>
              <w:t>13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Бр. Горожанкиных д. 30.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32"/>
                <w:szCs w:val="32"/>
              </w:rPr>
              <w:t>30 июня 2014г.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28"/>
                <w:sz w:val="32"/>
                <w:szCs w:val="32"/>
              </w:rPr>
              <w:t>14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Бр. Горожанкиных д. 32.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32"/>
                <w:szCs w:val="32"/>
              </w:rPr>
              <w:t>15 июля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32"/>
                <w:sz w:val="32"/>
                <w:szCs w:val="32"/>
              </w:rPr>
              <w:t>15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2"/>
                <w:sz w:val="32"/>
                <w:szCs w:val="32"/>
              </w:rPr>
              <w:t>ул. Успенская д.26.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25 июля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  <w:tr w:rsidR="00EA438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25"/>
                <w:sz w:val="32"/>
                <w:szCs w:val="32"/>
              </w:rPr>
              <w:t>16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</w:pPr>
            <w:r>
              <w:rPr>
                <w:color w:val="000000"/>
                <w:spacing w:val="-3"/>
                <w:sz w:val="32"/>
                <w:szCs w:val="32"/>
              </w:rPr>
              <w:t>ул. Успенская д.32.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32"/>
                <w:szCs w:val="32"/>
              </w:rPr>
              <w:t>25 июля 20 14г.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385" w:rsidRDefault="00EA4385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32"/>
                <w:szCs w:val="32"/>
              </w:rPr>
              <w:t>август 20 14г.</w:t>
            </w:r>
          </w:p>
        </w:tc>
      </w:tr>
    </w:tbl>
    <w:p w:rsidR="00EA4385" w:rsidRDefault="00EA4385">
      <w:pPr>
        <w:sectPr w:rsidR="00EA4385">
          <w:type w:val="continuous"/>
          <w:pgSz w:w="11909" w:h="16834"/>
          <w:pgMar w:top="1440" w:right="974" w:bottom="720" w:left="1699" w:header="720" w:footer="720" w:gutter="0"/>
          <w:cols w:space="60"/>
          <w:noEndnote/>
        </w:sectPr>
      </w:pPr>
    </w:p>
    <w:p w:rsidR="00EA4385" w:rsidRDefault="00143E20" w:rsidP="00EA4385">
      <w:pPr>
        <w:framePr w:h="2218" w:hSpace="38" w:vSpace="58" w:wrap="notBeside" w:vAnchor="text" w:hAnchor="margin" w:x="-6748" w:y="19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52900" cy="140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85" w:rsidRDefault="00EA4385">
      <w:pPr>
        <w:shd w:val="clear" w:color="auto" w:fill="FFFFFF"/>
        <w:spacing w:before="1109"/>
      </w:pPr>
      <w:r>
        <w:rPr>
          <w:color w:val="000000"/>
          <w:spacing w:val="-4"/>
          <w:sz w:val="32"/>
          <w:szCs w:val="32"/>
        </w:rPr>
        <w:lastRenderedPageBreak/>
        <w:t>Алабина Г.Г.</w:t>
      </w:r>
    </w:p>
    <w:sectPr w:rsidR="00EA4385">
      <w:type w:val="continuous"/>
      <w:pgSz w:w="11909" w:h="16834"/>
      <w:pgMar w:top="1440" w:right="1560" w:bottom="720" w:left="85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E403C"/>
    <w:rsid w:val="00143E20"/>
    <w:rsid w:val="001E403C"/>
    <w:rsid w:val="00885486"/>
    <w:rsid w:val="00E72FFE"/>
    <w:rsid w:val="00EA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2014-09-03T00:38:00Z</dcterms:created>
  <dcterms:modified xsi:type="dcterms:W3CDTF">2014-09-03T00:38:00Z</dcterms:modified>
</cp:coreProperties>
</file>