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2B" w:rsidRDefault="0013252B">
      <w:pPr>
        <w:pStyle w:val="ConsPlusNormal"/>
        <w:ind w:firstLine="540"/>
        <w:jc w:val="both"/>
      </w:pPr>
    </w:p>
    <w:p w:rsidR="0013252B" w:rsidRDefault="0013252B">
      <w:pPr>
        <w:pStyle w:val="ConsPlusTitle"/>
        <w:jc w:val="center"/>
      </w:pPr>
      <w:r>
        <w:t>МИНИСТЕРСТВО ЖИЛИЩНО-КОММУНАЛЬНОГО ХОЗЯЙСТВА</w:t>
      </w:r>
    </w:p>
    <w:p w:rsidR="0013252B" w:rsidRDefault="0013252B">
      <w:pPr>
        <w:pStyle w:val="ConsPlusTitle"/>
        <w:jc w:val="center"/>
      </w:pPr>
      <w:r>
        <w:t>МОСКОВСКОЙ ОБЛАСТИ</w:t>
      </w:r>
    </w:p>
    <w:p w:rsidR="0013252B" w:rsidRDefault="0013252B">
      <w:pPr>
        <w:pStyle w:val="ConsPlusTitle"/>
        <w:jc w:val="center"/>
      </w:pPr>
    </w:p>
    <w:p w:rsidR="0013252B" w:rsidRDefault="0013252B">
      <w:pPr>
        <w:pStyle w:val="ConsPlusTitle"/>
        <w:jc w:val="center"/>
      </w:pPr>
      <w:r>
        <w:t>РАСПОРЯЖЕНИЕ</w:t>
      </w:r>
    </w:p>
    <w:p w:rsidR="0013252B" w:rsidRDefault="0013252B">
      <w:pPr>
        <w:pStyle w:val="ConsPlusTitle"/>
        <w:jc w:val="center"/>
      </w:pPr>
      <w:r>
        <w:t>от 30 декабря 2010 г. N 85</w:t>
      </w:r>
    </w:p>
    <w:p w:rsidR="0013252B" w:rsidRDefault="0013252B">
      <w:pPr>
        <w:pStyle w:val="ConsPlusTitle"/>
        <w:jc w:val="center"/>
      </w:pPr>
    </w:p>
    <w:p w:rsidR="0013252B" w:rsidRDefault="0013252B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13252B" w:rsidRDefault="0013252B">
      <w:pPr>
        <w:pStyle w:val="ConsPlusTitle"/>
        <w:jc w:val="center"/>
      </w:pPr>
      <w:r>
        <w:t>В СФЕРЕ ТЕПЛОСНАБЖЕНИЯ, ХОЛОДНОГО ВОДОСНАБЖЕНИЯ, ГОРЯЧЕГО</w:t>
      </w:r>
    </w:p>
    <w:p w:rsidR="0013252B" w:rsidRDefault="0013252B">
      <w:pPr>
        <w:pStyle w:val="ConsPlusTitle"/>
        <w:jc w:val="center"/>
      </w:pPr>
      <w:r>
        <w:t>ВОДОСНАБЖЕНИЯ, ВОДООТВЕДЕНИЯ ДЛЯ НАСЕЛЕНИЯ КРАСНОГОРСКОГО</w:t>
      </w:r>
    </w:p>
    <w:p w:rsidR="0013252B" w:rsidRDefault="0013252B">
      <w:pPr>
        <w:pStyle w:val="ConsPlusTitle"/>
        <w:jc w:val="center"/>
      </w:pPr>
      <w:r>
        <w:t>МУНИЦИПАЛЬНОГО РАЙОНА МОСКОВСКОЙ ОБЛАСТИ</w:t>
      </w:r>
    </w:p>
    <w:p w:rsidR="0013252B" w:rsidRDefault="0013252B">
      <w:pPr>
        <w:pStyle w:val="ConsPlusNormal"/>
        <w:ind w:firstLine="540"/>
        <w:jc w:val="both"/>
      </w:pPr>
    </w:p>
    <w:p w:rsidR="0013252B" w:rsidRDefault="0013252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27.07.2010 N 237-ФЗ "О внесении изменений в Жилищный кодекс Российской Федерации и отдельные законодательные акты Российской Федерации",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 и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жилищно-коммунального хозяйства Московской области, утвержденным постановлением Правительства Московской области от 29.10.2007 N 807/28:</w:t>
      </w:r>
      <w:proofErr w:type="gramEnd"/>
    </w:p>
    <w:p w:rsidR="0013252B" w:rsidRDefault="0013252B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в сфере теплоснабжения, холодного водоснабжения, горячего водоснабжения, водоотведения для населения Красногорского муниципального района Московской области.</w:t>
      </w:r>
    </w:p>
    <w:p w:rsidR="0013252B" w:rsidRPr="00B01780" w:rsidRDefault="0013252B">
      <w:pPr>
        <w:pStyle w:val="ConsPlusNormal"/>
        <w:ind w:firstLine="540"/>
        <w:jc w:val="both"/>
        <w:rPr>
          <w:b/>
          <w:color w:val="FF0000"/>
        </w:rPr>
      </w:pPr>
      <w:r w:rsidRPr="00B01780">
        <w:rPr>
          <w:b/>
          <w:color w:val="FF0000"/>
        </w:rPr>
        <w:t>2. Установить количество тепловой энергии, н</w:t>
      </w:r>
      <w:r w:rsidR="00B01780">
        <w:rPr>
          <w:b/>
          <w:color w:val="FF0000"/>
        </w:rPr>
        <w:t>еобходимой для подогрева 1 куб</w:t>
      </w:r>
      <w:proofErr w:type="gramStart"/>
      <w:r w:rsidR="00B01780">
        <w:rPr>
          <w:b/>
          <w:color w:val="FF0000"/>
        </w:rPr>
        <w:t>.</w:t>
      </w:r>
      <w:r w:rsidRPr="00B01780">
        <w:rPr>
          <w:b/>
          <w:color w:val="FF0000"/>
        </w:rPr>
        <w:t>м</w:t>
      </w:r>
      <w:proofErr w:type="gramEnd"/>
      <w:r w:rsidRPr="00B01780">
        <w:rPr>
          <w:b/>
          <w:color w:val="FF0000"/>
        </w:rPr>
        <w:t xml:space="preserve"> воды, равное 0,0595 Гкал/куб. м.</w:t>
      </w:r>
    </w:p>
    <w:p w:rsidR="0013252B" w:rsidRDefault="0013252B">
      <w:pPr>
        <w:pStyle w:val="ConsPlusNormal"/>
        <w:ind w:firstLine="540"/>
        <w:jc w:val="both"/>
      </w:pPr>
      <w:r>
        <w:t>3. Настоящее распоряжение вступает в силу с 1 января 2011 года.</w:t>
      </w:r>
    </w:p>
    <w:p w:rsidR="0013252B" w:rsidRDefault="0013252B">
      <w:pPr>
        <w:pStyle w:val="ConsPlusNormal"/>
        <w:ind w:firstLine="540"/>
        <w:jc w:val="both"/>
      </w:pPr>
      <w:r>
        <w:t>4. Администрации Красногорского муниципального района Московской области обеспечить опубликование настоящего распоряжения в средствах массовой информации Красногорского муниципального района Московской области.</w:t>
      </w:r>
    </w:p>
    <w:p w:rsidR="0013252B" w:rsidRDefault="0013252B">
      <w:pPr>
        <w:pStyle w:val="ConsPlusNormal"/>
        <w:ind w:firstLine="540"/>
        <w:jc w:val="both"/>
      </w:pPr>
    </w:p>
    <w:p w:rsidR="0013252B" w:rsidRDefault="0013252B">
      <w:pPr>
        <w:pStyle w:val="ConsPlusNormal"/>
        <w:jc w:val="right"/>
      </w:pPr>
      <w:r>
        <w:t>Министр</w:t>
      </w:r>
    </w:p>
    <w:p w:rsidR="0013252B" w:rsidRDefault="0013252B">
      <w:pPr>
        <w:pStyle w:val="ConsPlusNormal"/>
        <w:jc w:val="right"/>
      </w:pPr>
      <w:r>
        <w:t>А.Г. Соловьев</w:t>
      </w:r>
    </w:p>
    <w:p w:rsidR="0013252B" w:rsidRDefault="0013252B">
      <w:pPr>
        <w:pStyle w:val="ConsPlusNormal"/>
        <w:ind w:firstLine="540"/>
        <w:jc w:val="both"/>
      </w:pPr>
    </w:p>
    <w:p w:rsidR="0013252B" w:rsidRDefault="0013252B">
      <w:pPr>
        <w:pStyle w:val="ConsPlusNormal"/>
        <w:ind w:firstLine="540"/>
        <w:jc w:val="both"/>
      </w:pPr>
    </w:p>
    <w:p w:rsidR="0013252B" w:rsidRDefault="0013252B">
      <w:pPr>
        <w:pStyle w:val="ConsPlusNormal"/>
        <w:jc w:val="right"/>
      </w:pPr>
      <w:r>
        <w:t>Утверждены</w:t>
      </w:r>
    </w:p>
    <w:p w:rsidR="0013252B" w:rsidRDefault="0013252B">
      <w:pPr>
        <w:pStyle w:val="ConsPlusNormal"/>
        <w:jc w:val="right"/>
      </w:pPr>
      <w:r>
        <w:t>распоряжением Министерства</w:t>
      </w:r>
    </w:p>
    <w:p w:rsidR="0013252B" w:rsidRDefault="0013252B">
      <w:pPr>
        <w:pStyle w:val="ConsPlusNormal"/>
        <w:jc w:val="right"/>
      </w:pPr>
      <w:r>
        <w:t>жилищно-коммунального хозяйства</w:t>
      </w:r>
    </w:p>
    <w:p w:rsidR="0013252B" w:rsidRDefault="0013252B">
      <w:pPr>
        <w:pStyle w:val="ConsPlusNormal"/>
        <w:jc w:val="right"/>
      </w:pPr>
      <w:r>
        <w:t>Московской области</w:t>
      </w:r>
    </w:p>
    <w:p w:rsidR="0013252B" w:rsidRDefault="0013252B">
      <w:pPr>
        <w:pStyle w:val="ConsPlusNormal"/>
        <w:jc w:val="right"/>
      </w:pPr>
      <w:r>
        <w:t>от 30 декабря 2010 г. N 85</w:t>
      </w:r>
    </w:p>
    <w:p w:rsidR="0013252B" w:rsidRDefault="0013252B">
      <w:pPr>
        <w:pStyle w:val="ConsPlusNormal"/>
        <w:ind w:firstLine="540"/>
        <w:jc w:val="both"/>
      </w:pPr>
    </w:p>
    <w:p w:rsidR="0013252B" w:rsidRDefault="0013252B">
      <w:pPr>
        <w:pStyle w:val="ConsPlusTitle"/>
        <w:jc w:val="center"/>
      </w:pPr>
      <w:bookmarkStart w:id="0" w:name="P31"/>
      <w:bookmarkEnd w:id="0"/>
      <w:r>
        <w:t>НОРМАТИВЫ</w:t>
      </w:r>
    </w:p>
    <w:p w:rsidR="0013252B" w:rsidRDefault="0013252B">
      <w:pPr>
        <w:pStyle w:val="ConsPlusTitle"/>
        <w:jc w:val="center"/>
      </w:pPr>
      <w:r>
        <w:t>ПОТРЕБЛЕНИЯ ВОДОСНАБЖЕНИЯ И ВОДООТВЕДЕНИЯ ДЛЯ НАСЕЛЕНИЯ</w:t>
      </w:r>
    </w:p>
    <w:p w:rsidR="0013252B" w:rsidRDefault="0013252B">
      <w:pPr>
        <w:pStyle w:val="ConsPlusTitle"/>
        <w:jc w:val="center"/>
      </w:pPr>
      <w:r>
        <w:t>КРАСНОГОРСКОГО МУНИЦИПАЛЬНОГО РАЙОНА МОСКОВСКОЙ ОБЛАСТИ</w:t>
      </w:r>
    </w:p>
    <w:p w:rsidR="0013252B" w:rsidRDefault="0013252B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320"/>
        <w:gridCol w:w="960"/>
        <w:gridCol w:w="1200"/>
        <w:gridCol w:w="1080"/>
        <w:gridCol w:w="1320"/>
      </w:tblGrid>
      <w:tr w:rsidR="0013252B">
        <w:trPr>
          <w:trHeight w:val="240"/>
        </w:trPr>
        <w:tc>
          <w:tcPr>
            <w:tcW w:w="720" w:type="dxa"/>
            <w:vMerge w:val="restart"/>
          </w:tcPr>
          <w:p w:rsidR="0013252B" w:rsidRDefault="0013252B">
            <w:pPr>
              <w:pStyle w:val="ConsPlusNonformat"/>
            </w:pPr>
            <w:r>
              <w:t xml:space="preserve">N   </w:t>
            </w:r>
          </w:p>
          <w:p w:rsidR="0013252B" w:rsidRDefault="0013252B">
            <w:pPr>
              <w:pStyle w:val="ConsPlusNonformat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4320" w:type="dxa"/>
            <w:vMerge w:val="restart"/>
          </w:tcPr>
          <w:p w:rsidR="0013252B" w:rsidRDefault="0013252B">
            <w:pPr>
              <w:pStyle w:val="ConsPlusNonformat"/>
            </w:pPr>
            <w:r>
              <w:t xml:space="preserve">Наименование услуг                </w:t>
            </w:r>
          </w:p>
        </w:tc>
        <w:tc>
          <w:tcPr>
            <w:tcW w:w="4560" w:type="dxa"/>
            <w:gridSpan w:val="4"/>
          </w:tcPr>
          <w:p w:rsidR="0013252B" w:rsidRDefault="0013252B">
            <w:pPr>
              <w:pStyle w:val="ConsPlusNonformat"/>
            </w:pPr>
            <w:r>
              <w:t xml:space="preserve">Норматив потребления куб. м на 1 </w:t>
            </w:r>
          </w:p>
          <w:p w:rsidR="0013252B" w:rsidRDefault="0013252B">
            <w:pPr>
              <w:pStyle w:val="ConsPlusNonformat"/>
            </w:pPr>
            <w:r>
              <w:t xml:space="preserve">человека в месяц                 </w:t>
            </w:r>
          </w:p>
        </w:tc>
      </w:tr>
      <w:tr w:rsidR="0013252B">
        <w:tc>
          <w:tcPr>
            <w:tcW w:w="600" w:type="dxa"/>
            <w:vMerge/>
            <w:tcBorders>
              <w:top w:val="nil"/>
            </w:tcBorders>
          </w:tcPr>
          <w:p w:rsidR="0013252B" w:rsidRDefault="0013252B"/>
        </w:tc>
        <w:tc>
          <w:tcPr>
            <w:tcW w:w="4200" w:type="dxa"/>
            <w:vMerge/>
            <w:tcBorders>
              <w:top w:val="nil"/>
            </w:tcBorders>
          </w:tcPr>
          <w:p w:rsidR="0013252B" w:rsidRDefault="0013252B"/>
        </w:tc>
        <w:tc>
          <w:tcPr>
            <w:tcW w:w="4560" w:type="dxa"/>
            <w:gridSpan w:val="4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В том числе                      </w:t>
            </w:r>
          </w:p>
        </w:tc>
      </w:tr>
      <w:tr w:rsidR="0013252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</w:p>
        </w:tc>
        <w:tc>
          <w:tcPr>
            <w:tcW w:w="43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всего </w:t>
            </w:r>
          </w:p>
        </w:tc>
        <w:tc>
          <w:tcPr>
            <w:tcW w:w="120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>холодной</w:t>
            </w:r>
          </w:p>
          <w:p w:rsidR="0013252B" w:rsidRDefault="0013252B">
            <w:pPr>
              <w:pStyle w:val="ConsPlusNonformat"/>
            </w:pPr>
            <w:r>
              <w:t xml:space="preserve">воды    </w:t>
            </w:r>
          </w:p>
        </w:tc>
        <w:tc>
          <w:tcPr>
            <w:tcW w:w="108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>горячей</w:t>
            </w:r>
          </w:p>
          <w:p w:rsidR="0013252B" w:rsidRDefault="0013252B">
            <w:pPr>
              <w:pStyle w:val="ConsPlusNonformat"/>
            </w:pPr>
            <w:r>
              <w:t xml:space="preserve">воды   </w:t>
            </w:r>
          </w:p>
        </w:tc>
        <w:tc>
          <w:tcPr>
            <w:tcW w:w="13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proofErr w:type="spellStart"/>
            <w:r>
              <w:t>водоотве</w:t>
            </w:r>
            <w:proofErr w:type="spellEnd"/>
            <w:r>
              <w:t>-</w:t>
            </w:r>
          </w:p>
          <w:p w:rsidR="0013252B" w:rsidRDefault="0013252B">
            <w:pPr>
              <w:pStyle w:val="ConsPlusNonformat"/>
            </w:pPr>
            <w:proofErr w:type="spellStart"/>
            <w:r>
              <w:t>дение</w:t>
            </w:r>
            <w:proofErr w:type="spellEnd"/>
            <w:r>
              <w:t xml:space="preserve">    </w:t>
            </w:r>
          </w:p>
        </w:tc>
      </w:tr>
      <w:tr w:rsidR="0013252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1.  </w:t>
            </w:r>
          </w:p>
        </w:tc>
        <w:tc>
          <w:tcPr>
            <w:tcW w:w="43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Жилые дома с водопроводом,        </w:t>
            </w:r>
          </w:p>
          <w:p w:rsidR="0013252B" w:rsidRDefault="0013252B">
            <w:pPr>
              <w:pStyle w:val="ConsPlusNonformat"/>
            </w:pPr>
            <w:r>
              <w:t xml:space="preserve">канализацией, без ванн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 3,344</w:t>
            </w:r>
          </w:p>
        </w:tc>
        <w:tc>
          <w:tcPr>
            <w:tcW w:w="120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   3,344</w:t>
            </w:r>
          </w:p>
        </w:tc>
        <w:tc>
          <w:tcPr>
            <w:tcW w:w="108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    3,344</w:t>
            </w:r>
          </w:p>
        </w:tc>
      </w:tr>
      <w:tr w:rsidR="0013252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2.  </w:t>
            </w:r>
          </w:p>
        </w:tc>
        <w:tc>
          <w:tcPr>
            <w:tcW w:w="43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То же с газоснабжением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 4,256</w:t>
            </w:r>
          </w:p>
        </w:tc>
        <w:tc>
          <w:tcPr>
            <w:tcW w:w="120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   4,256</w:t>
            </w:r>
          </w:p>
        </w:tc>
        <w:tc>
          <w:tcPr>
            <w:tcW w:w="108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    4,256</w:t>
            </w:r>
          </w:p>
        </w:tc>
      </w:tr>
      <w:tr w:rsidR="0013252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3252B" w:rsidRPr="00D75957" w:rsidRDefault="0013252B">
            <w:pPr>
              <w:pStyle w:val="ConsPlusNonformat"/>
              <w:rPr>
                <w:b/>
                <w:color w:val="FF0000"/>
              </w:rPr>
            </w:pPr>
            <w:r w:rsidRPr="00D75957">
              <w:rPr>
                <w:b/>
                <w:color w:val="FF0000"/>
              </w:rPr>
              <w:t xml:space="preserve">3.  </w:t>
            </w:r>
          </w:p>
        </w:tc>
        <w:tc>
          <w:tcPr>
            <w:tcW w:w="4320" w:type="dxa"/>
            <w:tcBorders>
              <w:top w:val="nil"/>
            </w:tcBorders>
          </w:tcPr>
          <w:p w:rsidR="0013252B" w:rsidRPr="00D75957" w:rsidRDefault="0013252B">
            <w:pPr>
              <w:pStyle w:val="ConsPlusNonformat"/>
              <w:rPr>
                <w:b/>
                <w:color w:val="FF0000"/>
              </w:rPr>
            </w:pPr>
            <w:r w:rsidRPr="00D75957">
              <w:rPr>
                <w:b/>
                <w:color w:val="FF0000"/>
              </w:rPr>
              <w:t xml:space="preserve">Жилые дома с водопроводом,        </w:t>
            </w:r>
          </w:p>
          <w:p w:rsidR="0013252B" w:rsidRPr="00D75957" w:rsidRDefault="0013252B">
            <w:pPr>
              <w:pStyle w:val="ConsPlusNonformat"/>
              <w:rPr>
                <w:b/>
                <w:color w:val="FF0000"/>
              </w:rPr>
            </w:pPr>
            <w:r w:rsidRPr="00D75957">
              <w:rPr>
                <w:b/>
                <w:color w:val="FF0000"/>
              </w:rPr>
              <w:t xml:space="preserve">канализацией, </w:t>
            </w:r>
            <w:proofErr w:type="gramStart"/>
            <w:r w:rsidRPr="00D75957">
              <w:rPr>
                <w:b/>
                <w:color w:val="FF0000"/>
              </w:rPr>
              <w:t>централизованным</w:t>
            </w:r>
            <w:proofErr w:type="gramEnd"/>
            <w:r w:rsidRPr="00D75957">
              <w:rPr>
                <w:b/>
                <w:color w:val="FF0000"/>
              </w:rPr>
              <w:t xml:space="preserve">    </w:t>
            </w:r>
          </w:p>
          <w:p w:rsidR="0013252B" w:rsidRPr="00D75957" w:rsidRDefault="0013252B">
            <w:pPr>
              <w:pStyle w:val="ConsPlusNonformat"/>
              <w:rPr>
                <w:b/>
                <w:color w:val="FF0000"/>
              </w:rPr>
            </w:pPr>
            <w:r w:rsidRPr="00D75957">
              <w:rPr>
                <w:b/>
                <w:color w:val="FF0000"/>
              </w:rPr>
              <w:t xml:space="preserve">горячим водоснабжением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13252B" w:rsidRPr="00D75957" w:rsidRDefault="0013252B">
            <w:pPr>
              <w:pStyle w:val="ConsPlusNonformat"/>
              <w:rPr>
                <w:b/>
                <w:color w:val="FF0000"/>
              </w:rPr>
            </w:pPr>
            <w:r w:rsidRPr="00D75957">
              <w:rPr>
                <w:b/>
                <w:color w:val="FF0000"/>
              </w:rPr>
              <w:t xml:space="preserve"> 8,664</w:t>
            </w:r>
          </w:p>
        </w:tc>
        <w:tc>
          <w:tcPr>
            <w:tcW w:w="1200" w:type="dxa"/>
            <w:tcBorders>
              <w:top w:val="nil"/>
            </w:tcBorders>
          </w:tcPr>
          <w:p w:rsidR="0013252B" w:rsidRPr="00D75957" w:rsidRDefault="0013252B">
            <w:pPr>
              <w:pStyle w:val="ConsPlusNonformat"/>
              <w:rPr>
                <w:b/>
                <w:color w:val="FF0000"/>
              </w:rPr>
            </w:pPr>
            <w:r w:rsidRPr="00D75957">
              <w:rPr>
                <w:b/>
                <w:color w:val="FF0000"/>
              </w:rPr>
              <w:t xml:space="preserve">   5,016</w:t>
            </w:r>
          </w:p>
        </w:tc>
        <w:tc>
          <w:tcPr>
            <w:tcW w:w="1080" w:type="dxa"/>
            <w:tcBorders>
              <w:top w:val="nil"/>
            </w:tcBorders>
          </w:tcPr>
          <w:p w:rsidR="0013252B" w:rsidRPr="00D75957" w:rsidRDefault="0013252B">
            <w:pPr>
              <w:pStyle w:val="ConsPlusNonformat"/>
              <w:rPr>
                <w:b/>
                <w:color w:val="FF0000"/>
              </w:rPr>
            </w:pPr>
            <w:r w:rsidRPr="00D75957">
              <w:rPr>
                <w:b/>
                <w:color w:val="FF0000"/>
              </w:rPr>
              <w:t xml:space="preserve">  3,648</w:t>
            </w:r>
          </w:p>
        </w:tc>
        <w:tc>
          <w:tcPr>
            <w:tcW w:w="1320" w:type="dxa"/>
            <w:tcBorders>
              <w:top w:val="nil"/>
            </w:tcBorders>
          </w:tcPr>
          <w:p w:rsidR="0013252B" w:rsidRPr="00D75957" w:rsidRDefault="0013252B">
            <w:pPr>
              <w:pStyle w:val="ConsPlusNonformat"/>
              <w:rPr>
                <w:b/>
                <w:color w:val="FF0000"/>
              </w:rPr>
            </w:pPr>
            <w:r w:rsidRPr="00D75957">
              <w:rPr>
                <w:b/>
                <w:color w:val="FF0000"/>
              </w:rPr>
              <w:t xml:space="preserve">    8,664</w:t>
            </w:r>
          </w:p>
        </w:tc>
      </w:tr>
      <w:tr w:rsidR="0013252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4.  </w:t>
            </w:r>
          </w:p>
        </w:tc>
        <w:tc>
          <w:tcPr>
            <w:tcW w:w="43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Жилые дома с водопроводом,        </w:t>
            </w:r>
          </w:p>
          <w:p w:rsidR="0013252B" w:rsidRDefault="0013252B">
            <w:pPr>
              <w:pStyle w:val="ConsPlusNonformat"/>
            </w:pPr>
            <w:r>
              <w:t xml:space="preserve">канализацией и водонагревателем </w:t>
            </w:r>
            <w:proofErr w:type="gramStart"/>
            <w:r>
              <w:t>на</w:t>
            </w:r>
            <w:proofErr w:type="gramEnd"/>
          </w:p>
          <w:p w:rsidR="0013252B" w:rsidRDefault="0013252B">
            <w:pPr>
              <w:pStyle w:val="ConsPlusNonformat"/>
            </w:pPr>
            <w:r>
              <w:t xml:space="preserve">твердом </w:t>
            </w:r>
            <w:proofErr w:type="gramStart"/>
            <w:r>
              <w:t>топливе</w:t>
            </w:r>
            <w:proofErr w:type="gramEnd"/>
            <w:r>
              <w:t xml:space="preserve">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 5,472</w:t>
            </w:r>
          </w:p>
        </w:tc>
        <w:tc>
          <w:tcPr>
            <w:tcW w:w="120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   5,472</w:t>
            </w:r>
          </w:p>
        </w:tc>
        <w:tc>
          <w:tcPr>
            <w:tcW w:w="108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    5,472</w:t>
            </w:r>
          </w:p>
        </w:tc>
      </w:tr>
      <w:tr w:rsidR="0013252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5.  </w:t>
            </w:r>
          </w:p>
        </w:tc>
        <w:tc>
          <w:tcPr>
            <w:tcW w:w="43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То же с газовым водонагревателем  </w:t>
            </w:r>
          </w:p>
        </w:tc>
        <w:tc>
          <w:tcPr>
            <w:tcW w:w="96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 6,688</w:t>
            </w:r>
          </w:p>
        </w:tc>
        <w:tc>
          <w:tcPr>
            <w:tcW w:w="120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   6,688</w:t>
            </w:r>
          </w:p>
        </w:tc>
        <w:tc>
          <w:tcPr>
            <w:tcW w:w="108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    6,688</w:t>
            </w:r>
          </w:p>
        </w:tc>
      </w:tr>
      <w:tr w:rsidR="0013252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lastRenderedPageBreak/>
              <w:t xml:space="preserve">6.  </w:t>
            </w:r>
          </w:p>
        </w:tc>
        <w:tc>
          <w:tcPr>
            <w:tcW w:w="43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Общежития                         </w:t>
            </w:r>
          </w:p>
        </w:tc>
        <w:tc>
          <w:tcPr>
            <w:tcW w:w="4560" w:type="dxa"/>
            <w:gridSpan w:val="4"/>
            <w:tcBorders>
              <w:top w:val="nil"/>
            </w:tcBorders>
          </w:tcPr>
          <w:p w:rsidR="0013252B" w:rsidRDefault="0013252B">
            <w:pPr>
              <w:pStyle w:val="ConsPlusNonformat"/>
            </w:pPr>
          </w:p>
        </w:tc>
      </w:tr>
      <w:tr w:rsidR="0013252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>6.1.</w:t>
            </w:r>
          </w:p>
        </w:tc>
        <w:tc>
          <w:tcPr>
            <w:tcW w:w="43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С общими душевыми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 3,344</w:t>
            </w:r>
          </w:p>
        </w:tc>
        <w:tc>
          <w:tcPr>
            <w:tcW w:w="120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   1,520</w:t>
            </w:r>
          </w:p>
        </w:tc>
        <w:tc>
          <w:tcPr>
            <w:tcW w:w="108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  1,824</w:t>
            </w:r>
          </w:p>
        </w:tc>
        <w:tc>
          <w:tcPr>
            <w:tcW w:w="13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    3,344</w:t>
            </w:r>
          </w:p>
        </w:tc>
      </w:tr>
      <w:tr w:rsidR="0013252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>6.2.</w:t>
            </w:r>
          </w:p>
        </w:tc>
        <w:tc>
          <w:tcPr>
            <w:tcW w:w="43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с душем при всех жилых комнатах   </w:t>
            </w:r>
          </w:p>
        </w:tc>
        <w:tc>
          <w:tcPr>
            <w:tcW w:w="96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 3,648</w:t>
            </w:r>
          </w:p>
        </w:tc>
        <w:tc>
          <w:tcPr>
            <w:tcW w:w="120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   1,520</w:t>
            </w:r>
          </w:p>
        </w:tc>
        <w:tc>
          <w:tcPr>
            <w:tcW w:w="108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  2,128</w:t>
            </w:r>
          </w:p>
        </w:tc>
        <w:tc>
          <w:tcPr>
            <w:tcW w:w="13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    3,648</w:t>
            </w:r>
          </w:p>
        </w:tc>
      </w:tr>
      <w:tr w:rsidR="0013252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>6.3.</w:t>
            </w:r>
          </w:p>
        </w:tc>
        <w:tc>
          <w:tcPr>
            <w:tcW w:w="43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>с общими кухнями и блоками душевых</w:t>
            </w:r>
          </w:p>
          <w:p w:rsidR="0013252B" w:rsidRDefault="0013252B">
            <w:pPr>
              <w:pStyle w:val="ConsPlusNonformat"/>
            </w:pPr>
            <w:r>
              <w:t xml:space="preserve">на этажах при жилых комнатах в    </w:t>
            </w:r>
          </w:p>
          <w:p w:rsidR="0013252B" w:rsidRDefault="0013252B">
            <w:pPr>
              <w:pStyle w:val="ConsPlusNonformat"/>
            </w:pPr>
            <w:r>
              <w:t xml:space="preserve">каждой секции здания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 4,864</w:t>
            </w:r>
          </w:p>
        </w:tc>
        <w:tc>
          <w:tcPr>
            <w:tcW w:w="120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   2,128</w:t>
            </w:r>
          </w:p>
        </w:tc>
        <w:tc>
          <w:tcPr>
            <w:tcW w:w="108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  2,736</w:t>
            </w:r>
          </w:p>
        </w:tc>
        <w:tc>
          <w:tcPr>
            <w:tcW w:w="13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    4,864</w:t>
            </w:r>
          </w:p>
        </w:tc>
      </w:tr>
      <w:tr w:rsidR="0013252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7.  </w:t>
            </w:r>
          </w:p>
        </w:tc>
        <w:tc>
          <w:tcPr>
            <w:tcW w:w="43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Водопотребление из </w:t>
            </w:r>
            <w:proofErr w:type="gramStart"/>
            <w:r>
              <w:t>водоразборных</w:t>
            </w:r>
            <w:proofErr w:type="gramEnd"/>
            <w:r>
              <w:t xml:space="preserve">  </w:t>
            </w:r>
          </w:p>
          <w:p w:rsidR="0013252B" w:rsidRDefault="0013252B">
            <w:pPr>
              <w:pStyle w:val="ConsPlusNonformat"/>
            </w:pPr>
            <w:r>
              <w:t xml:space="preserve">колонок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 1,520</w:t>
            </w:r>
          </w:p>
        </w:tc>
        <w:tc>
          <w:tcPr>
            <w:tcW w:w="120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</w:p>
        </w:tc>
      </w:tr>
      <w:tr w:rsidR="0013252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8.  </w:t>
            </w:r>
          </w:p>
        </w:tc>
        <w:tc>
          <w:tcPr>
            <w:tcW w:w="43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Полив приусадебных участков       </w:t>
            </w:r>
          </w:p>
        </w:tc>
        <w:tc>
          <w:tcPr>
            <w:tcW w:w="4560" w:type="dxa"/>
            <w:gridSpan w:val="4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куб. м за 1 сотку                </w:t>
            </w:r>
          </w:p>
        </w:tc>
      </w:tr>
      <w:tr w:rsidR="0013252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>8.1.</w:t>
            </w:r>
          </w:p>
        </w:tc>
        <w:tc>
          <w:tcPr>
            <w:tcW w:w="43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Под картофель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12,16 </w:t>
            </w:r>
          </w:p>
        </w:tc>
        <w:tc>
          <w:tcPr>
            <w:tcW w:w="120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</w:p>
        </w:tc>
      </w:tr>
      <w:tr w:rsidR="0013252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>8.2.</w:t>
            </w:r>
          </w:p>
        </w:tc>
        <w:tc>
          <w:tcPr>
            <w:tcW w:w="43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Под кустарники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12,16 </w:t>
            </w:r>
          </w:p>
        </w:tc>
        <w:tc>
          <w:tcPr>
            <w:tcW w:w="120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</w:p>
        </w:tc>
      </w:tr>
      <w:tr w:rsidR="0013252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>8.3.</w:t>
            </w:r>
          </w:p>
        </w:tc>
        <w:tc>
          <w:tcPr>
            <w:tcW w:w="43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Под плодово-ягодные деревья и пр. </w:t>
            </w:r>
          </w:p>
        </w:tc>
        <w:tc>
          <w:tcPr>
            <w:tcW w:w="96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12,16 </w:t>
            </w:r>
          </w:p>
        </w:tc>
        <w:tc>
          <w:tcPr>
            <w:tcW w:w="120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</w:p>
        </w:tc>
      </w:tr>
      <w:tr w:rsidR="0013252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9.  </w:t>
            </w:r>
          </w:p>
        </w:tc>
        <w:tc>
          <w:tcPr>
            <w:tcW w:w="43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Водопотребление                   </w:t>
            </w:r>
          </w:p>
        </w:tc>
        <w:tc>
          <w:tcPr>
            <w:tcW w:w="4560" w:type="dxa"/>
            <w:gridSpan w:val="4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куб. м на 1 животного            </w:t>
            </w:r>
          </w:p>
        </w:tc>
      </w:tr>
      <w:tr w:rsidR="0013252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>9.1.</w:t>
            </w:r>
          </w:p>
        </w:tc>
        <w:tc>
          <w:tcPr>
            <w:tcW w:w="43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За одну корову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 1,520</w:t>
            </w:r>
          </w:p>
        </w:tc>
        <w:tc>
          <w:tcPr>
            <w:tcW w:w="120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</w:p>
        </w:tc>
      </w:tr>
      <w:tr w:rsidR="0013252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>9.2.</w:t>
            </w:r>
          </w:p>
        </w:tc>
        <w:tc>
          <w:tcPr>
            <w:tcW w:w="43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За одну козу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 0,365</w:t>
            </w:r>
          </w:p>
        </w:tc>
        <w:tc>
          <w:tcPr>
            <w:tcW w:w="120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</w:p>
        </w:tc>
      </w:tr>
      <w:tr w:rsidR="0013252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>9.3.</w:t>
            </w:r>
          </w:p>
        </w:tc>
        <w:tc>
          <w:tcPr>
            <w:tcW w:w="43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За одну лошадь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 1,824</w:t>
            </w:r>
          </w:p>
        </w:tc>
        <w:tc>
          <w:tcPr>
            <w:tcW w:w="120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</w:p>
        </w:tc>
      </w:tr>
    </w:tbl>
    <w:p w:rsidR="0013252B" w:rsidRDefault="0013252B">
      <w:pPr>
        <w:pStyle w:val="ConsPlusNormal"/>
        <w:ind w:left="540"/>
        <w:jc w:val="both"/>
      </w:pPr>
    </w:p>
    <w:p w:rsidR="0013252B" w:rsidRDefault="0013252B">
      <w:pPr>
        <w:pStyle w:val="ConsPlusNormal"/>
        <w:ind w:left="540"/>
        <w:jc w:val="both"/>
      </w:pPr>
    </w:p>
    <w:p w:rsidR="0013252B" w:rsidRDefault="0013252B">
      <w:pPr>
        <w:pStyle w:val="ConsPlusNormal"/>
        <w:jc w:val="right"/>
      </w:pPr>
      <w:r>
        <w:t>Утверждены</w:t>
      </w:r>
    </w:p>
    <w:p w:rsidR="0013252B" w:rsidRDefault="0013252B">
      <w:pPr>
        <w:pStyle w:val="ConsPlusNormal"/>
        <w:jc w:val="right"/>
      </w:pPr>
      <w:r>
        <w:t>распоряжением Министерства</w:t>
      </w:r>
    </w:p>
    <w:p w:rsidR="0013252B" w:rsidRDefault="0013252B">
      <w:pPr>
        <w:pStyle w:val="ConsPlusNormal"/>
        <w:jc w:val="right"/>
      </w:pPr>
      <w:r>
        <w:t>жилищно-коммунального хозяйства</w:t>
      </w:r>
    </w:p>
    <w:p w:rsidR="0013252B" w:rsidRDefault="0013252B">
      <w:pPr>
        <w:pStyle w:val="ConsPlusNormal"/>
        <w:jc w:val="right"/>
      </w:pPr>
      <w:r>
        <w:t>Московской области</w:t>
      </w:r>
    </w:p>
    <w:p w:rsidR="0013252B" w:rsidRDefault="0013252B">
      <w:pPr>
        <w:pStyle w:val="ConsPlusNormal"/>
        <w:jc w:val="right"/>
      </w:pPr>
      <w:r>
        <w:t>от 30 декабря 2010 г. N 85</w:t>
      </w:r>
    </w:p>
    <w:p w:rsidR="0013252B" w:rsidRDefault="0013252B">
      <w:pPr>
        <w:pStyle w:val="ConsPlusNormal"/>
        <w:ind w:firstLine="540"/>
        <w:jc w:val="both"/>
      </w:pPr>
    </w:p>
    <w:p w:rsidR="0013252B" w:rsidRDefault="0013252B">
      <w:pPr>
        <w:pStyle w:val="ConsPlusTitle"/>
        <w:jc w:val="center"/>
      </w:pPr>
      <w:r>
        <w:t>НОРМАТИВЫ</w:t>
      </w:r>
    </w:p>
    <w:p w:rsidR="0013252B" w:rsidRDefault="0013252B">
      <w:pPr>
        <w:pStyle w:val="ConsPlusTitle"/>
        <w:jc w:val="center"/>
      </w:pPr>
      <w:r>
        <w:t>ПОТРЕБЛЕНИЯ ТЕПЛОВОЙ ЭНЕРГИИ НА ОТОПЛЕНИЕ ДЛЯ НАСЕЛЕНИЯ</w:t>
      </w:r>
    </w:p>
    <w:p w:rsidR="0013252B" w:rsidRDefault="0013252B">
      <w:pPr>
        <w:pStyle w:val="ConsPlusTitle"/>
        <w:jc w:val="center"/>
      </w:pPr>
      <w:r>
        <w:t>КРАСНОГОРСКОГО МУНИЦИПАЛЬНОГО РАЙОНА МОСКОВСКОЙ ОБЛАСТИ</w:t>
      </w:r>
    </w:p>
    <w:p w:rsidR="0013252B" w:rsidRDefault="0013252B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320"/>
        <w:gridCol w:w="2160"/>
        <w:gridCol w:w="2520"/>
      </w:tblGrid>
      <w:tr w:rsidR="0013252B">
        <w:trPr>
          <w:trHeight w:val="240"/>
        </w:trPr>
        <w:tc>
          <w:tcPr>
            <w:tcW w:w="600" w:type="dxa"/>
          </w:tcPr>
          <w:p w:rsidR="0013252B" w:rsidRDefault="0013252B">
            <w:pPr>
              <w:pStyle w:val="ConsPlusNonformat"/>
            </w:pPr>
            <w:r>
              <w:t xml:space="preserve">N  </w:t>
            </w:r>
          </w:p>
          <w:p w:rsidR="0013252B" w:rsidRDefault="0013252B">
            <w:pPr>
              <w:pStyle w:val="ConsPlusNonforma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20" w:type="dxa"/>
          </w:tcPr>
          <w:p w:rsidR="0013252B" w:rsidRDefault="0013252B">
            <w:pPr>
              <w:pStyle w:val="ConsPlusNonformat"/>
            </w:pPr>
            <w:r>
              <w:t>Категория</w:t>
            </w:r>
          </w:p>
          <w:p w:rsidR="0013252B" w:rsidRDefault="0013252B">
            <w:pPr>
              <w:pStyle w:val="ConsPlusNonformat"/>
            </w:pPr>
            <w:r>
              <w:t xml:space="preserve">домов    </w:t>
            </w:r>
          </w:p>
        </w:tc>
        <w:tc>
          <w:tcPr>
            <w:tcW w:w="2160" w:type="dxa"/>
          </w:tcPr>
          <w:p w:rsidR="0013252B" w:rsidRDefault="0013252B">
            <w:pPr>
              <w:pStyle w:val="ConsPlusNonformat"/>
            </w:pPr>
            <w:r>
              <w:t xml:space="preserve">Наименование    </w:t>
            </w:r>
          </w:p>
        </w:tc>
        <w:tc>
          <w:tcPr>
            <w:tcW w:w="2520" w:type="dxa"/>
          </w:tcPr>
          <w:p w:rsidR="0013252B" w:rsidRDefault="0013252B">
            <w:pPr>
              <w:pStyle w:val="ConsPlusNonformat"/>
            </w:pPr>
            <w:r>
              <w:t>Норма потребления в</w:t>
            </w:r>
          </w:p>
          <w:p w:rsidR="0013252B" w:rsidRDefault="0013252B">
            <w:pPr>
              <w:pStyle w:val="ConsPlusNonformat"/>
            </w:pPr>
            <w:r>
              <w:t xml:space="preserve">месяц (Гкал/кв. м) </w:t>
            </w:r>
          </w:p>
        </w:tc>
      </w:tr>
      <w:tr w:rsidR="0013252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1. </w:t>
            </w:r>
          </w:p>
        </w:tc>
        <w:tc>
          <w:tcPr>
            <w:tcW w:w="13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I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1-этажные дома  </w:t>
            </w:r>
          </w:p>
          <w:p w:rsidR="0013252B" w:rsidRDefault="0013252B">
            <w:pPr>
              <w:pStyle w:val="ConsPlusNonformat"/>
            </w:pPr>
            <w:r>
              <w:t xml:space="preserve">2-этажные дома  </w:t>
            </w:r>
          </w:p>
          <w:p w:rsidR="0013252B" w:rsidRDefault="0013252B">
            <w:pPr>
              <w:pStyle w:val="ConsPlusNonformat"/>
            </w:pPr>
            <w:r>
              <w:t xml:space="preserve">3-этажные дома  </w:t>
            </w:r>
          </w:p>
          <w:p w:rsidR="0013252B" w:rsidRDefault="0013252B">
            <w:pPr>
              <w:pStyle w:val="ConsPlusNonformat"/>
            </w:pPr>
            <w:r>
              <w:t xml:space="preserve">4-этажные дома  </w:t>
            </w:r>
          </w:p>
        </w:tc>
        <w:tc>
          <w:tcPr>
            <w:tcW w:w="25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      0,015        </w:t>
            </w:r>
          </w:p>
        </w:tc>
      </w:tr>
      <w:tr w:rsidR="0013252B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2. </w:t>
            </w:r>
          </w:p>
        </w:tc>
        <w:tc>
          <w:tcPr>
            <w:tcW w:w="13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II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5-этажные дома  </w:t>
            </w:r>
          </w:p>
          <w:p w:rsidR="0013252B" w:rsidRDefault="0013252B">
            <w:pPr>
              <w:pStyle w:val="ConsPlusNonformat"/>
            </w:pPr>
            <w:r>
              <w:t xml:space="preserve">9-этажные дома  </w:t>
            </w:r>
          </w:p>
        </w:tc>
        <w:tc>
          <w:tcPr>
            <w:tcW w:w="2520" w:type="dxa"/>
            <w:tcBorders>
              <w:top w:val="nil"/>
            </w:tcBorders>
          </w:tcPr>
          <w:p w:rsidR="0013252B" w:rsidRDefault="0013252B">
            <w:pPr>
              <w:pStyle w:val="ConsPlusNonformat"/>
            </w:pPr>
            <w:r>
              <w:t xml:space="preserve">      0,0147       </w:t>
            </w:r>
          </w:p>
        </w:tc>
      </w:tr>
      <w:tr w:rsidR="0013252B">
        <w:tc>
          <w:tcPr>
            <w:tcW w:w="480" w:type="dxa"/>
            <w:vMerge/>
            <w:tcBorders>
              <w:top w:val="nil"/>
            </w:tcBorders>
          </w:tcPr>
          <w:p w:rsidR="0013252B" w:rsidRDefault="0013252B"/>
        </w:tc>
        <w:tc>
          <w:tcPr>
            <w:tcW w:w="1320" w:type="dxa"/>
            <w:tcBorders>
              <w:top w:val="nil"/>
            </w:tcBorders>
          </w:tcPr>
          <w:p w:rsidR="0013252B" w:rsidRPr="00D75957" w:rsidRDefault="0013252B">
            <w:pPr>
              <w:pStyle w:val="ConsPlusNonformat"/>
              <w:rPr>
                <w:b/>
                <w:color w:val="FF0000"/>
              </w:rPr>
            </w:pPr>
            <w:r w:rsidRPr="00D75957">
              <w:rPr>
                <w:b/>
                <w:color w:val="FF0000"/>
              </w:rPr>
              <w:t xml:space="preserve">III      </w:t>
            </w:r>
          </w:p>
        </w:tc>
        <w:tc>
          <w:tcPr>
            <w:tcW w:w="2160" w:type="dxa"/>
            <w:tcBorders>
              <w:top w:val="nil"/>
            </w:tcBorders>
          </w:tcPr>
          <w:p w:rsidR="0013252B" w:rsidRPr="00D75957" w:rsidRDefault="0013252B">
            <w:pPr>
              <w:pStyle w:val="ConsPlusNonformat"/>
              <w:rPr>
                <w:b/>
                <w:color w:val="FF0000"/>
              </w:rPr>
            </w:pPr>
            <w:r w:rsidRPr="00D75957">
              <w:rPr>
                <w:b/>
                <w:color w:val="FF0000"/>
              </w:rPr>
              <w:t xml:space="preserve">10-этажные дома </w:t>
            </w:r>
          </w:p>
          <w:p w:rsidR="0013252B" w:rsidRPr="00D75957" w:rsidRDefault="0013252B">
            <w:pPr>
              <w:pStyle w:val="ConsPlusNonformat"/>
              <w:rPr>
                <w:b/>
                <w:color w:val="FF0000"/>
              </w:rPr>
            </w:pPr>
            <w:r w:rsidRPr="00D75957">
              <w:rPr>
                <w:b/>
                <w:color w:val="FF0000"/>
              </w:rPr>
              <w:t xml:space="preserve">11-этажные дома </w:t>
            </w:r>
          </w:p>
          <w:p w:rsidR="0013252B" w:rsidRPr="00D75957" w:rsidRDefault="0013252B">
            <w:pPr>
              <w:pStyle w:val="ConsPlusNonformat"/>
              <w:rPr>
                <w:b/>
                <w:color w:val="FF0000"/>
              </w:rPr>
            </w:pPr>
            <w:r w:rsidRPr="00D75957">
              <w:rPr>
                <w:b/>
                <w:color w:val="FF0000"/>
              </w:rPr>
              <w:t xml:space="preserve">12-этажные дома </w:t>
            </w:r>
          </w:p>
          <w:p w:rsidR="0013252B" w:rsidRPr="00D75957" w:rsidRDefault="0013252B">
            <w:pPr>
              <w:pStyle w:val="ConsPlusNonformat"/>
              <w:rPr>
                <w:b/>
                <w:color w:val="FF0000"/>
              </w:rPr>
            </w:pPr>
            <w:r w:rsidRPr="00D75957">
              <w:rPr>
                <w:b/>
                <w:color w:val="FF0000"/>
              </w:rPr>
              <w:t xml:space="preserve">13-этажные дома </w:t>
            </w:r>
          </w:p>
          <w:p w:rsidR="0013252B" w:rsidRPr="00D75957" w:rsidRDefault="0013252B">
            <w:pPr>
              <w:pStyle w:val="ConsPlusNonformat"/>
              <w:rPr>
                <w:b/>
                <w:color w:val="FF0000"/>
              </w:rPr>
            </w:pPr>
            <w:r w:rsidRPr="00D75957">
              <w:rPr>
                <w:b/>
                <w:color w:val="FF0000"/>
              </w:rPr>
              <w:t xml:space="preserve">14-этажные дома </w:t>
            </w:r>
          </w:p>
          <w:p w:rsidR="0013252B" w:rsidRPr="00D75957" w:rsidRDefault="0013252B">
            <w:pPr>
              <w:pStyle w:val="ConsPlusNonformat"/>
              <w:rPr>
                <w:b/>
                <w:color w:val="FF0000"/>
              </w:rPr>
            </w:pPr>
            <w:r w:rsidRPr="00D75957">
              <w:rPr>
                <w:b/>
                <w:color w:val="FF0000"/>
              </w:rPr>
              <w:t xml:space="preserve">15-этажные дома </w:t>
            </w:r>
          </w:p>
          <w:p w:rsidR="0013252B" w:rsidRPr="00D75957" w:rsidRDefault="0013252B">
            <w:pPr>
              <w:pStyle w:val="ConsPlusNonformat"/>
              <w:rPr>
                <w:b/>
                <w:color w:val="FF0000"/>
              </w:rPr>
            </w:pPr>
            <w:r w:rsidRPr="00D75957">
              <w:rPr>
                <w:b/>
                <w:color w:val="FF0000"/>
              </w:rPr>
              <w:t xml:space="preserve">16-этажные дома </w:t>
            </w:r>
          </w:p>
          <w:p w:rsidR="0013252B" w:rsidRPr="00D75957" w:rsidRDefault="0013252B">
            <w:pPr>
              <w:pStyle w:val="ConsPlusNonformat"/>
              <w:rPr>
                <w:b/>
                <w:color w:val="FF0000"/>
              </w:rPr>
            </w:pPr>
            <w:r w:rsidRPr="00D75957">
              <w:rPr>
                <w:b/>
                <w:color w:val="FF0000"/>
              </w:rPr>
              <w:t xml:space="preserve">18-этажные дома </w:t>
            </w:r>
          </w:p>
        </w:tc>
        <w:tc>
          <w:tcPr>
            <w:tcW w:w="2520" w:type="dxa"/>
            <w:tcBorders>
              <w:top w:val="nil"/>
            </w:tcBorders>
          </w:tcPr>
          <w:p w:rsidR="0013252B" w:rsidRPr="00D75957" w:rsidRDefault="0013252B">
            <w:pPr>
              <w:pStyle w:val="ConsPlusNonformat"/>
              <w:rPr>
                <w:b/>
                <w:color w:val="FF0000"/>
              </w:rPr>
            </w:pPr>
            <w:r w:rsidRPr="00D75957">
              <w:rPr>
                <w:b/>
                <w:color w:val="FF0000"/>
              </w:rPr>
              <w:t xml:space="preserve">      0,0145       </w:t>
            </w:r>
          </w:p>
        </w:tc>
      </w:tr>
    </w:tbl>
    <w:p w:rsidR="0013252B" w:rsidRDefault="0013252B">
      <w:pPr>
        <w:pStyle w:val="ConsPlusNormal"/>
      </w:pPr>
    </w:p>
    <w:p w:rsidR="0013252B" w:rsidRDefault="0013252B">
      <w:pPr>
        <w:pStyle w:val="ConsPlusNormal"/>
      </w:pPr>
    </w:p>
    <w:p w:rsidR="0013252B" w:rsidRDefault="0013252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77864" w:rsidRDefault="00377864"/>
    <w:sectPr w:rsidR="00377864" w:rsidSect="00CF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52B"/>
    <w:rsid w:val="0013252B"/>
    <w:rsid w:val="002D39ED"/>
    <w:rsid w:val="00377864"/>
    <w:rsid w:val="00B01780"/>
    <w:rsid w:val="00D7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5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2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25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132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5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2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25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132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230DE5291E9CB82A50F6CCA2B78700CC0545856C669E556D3757B7C53ADC4AAFFFC4F96CBFF3E6K2n3I" TargetMode="External"/><Relationship Id="rId5" Type="http://schemas.openxmlformats.org/officeDocument/2006/relationships/hyperlink" Target="consultantplus://offline/ref=A4230DE5291E9CB82A50E9CCB3B78700CC01438B6F689E556D3757B7C53ADC4AAFFFC4F96CBFF1E5K2n7I" TargetMode="External"/><Relationship Id="rId4" Type="http://schemas.openxmlformats.org/officeDocument/2006/relationships/hyperlink" Target="consultantplus://offline/ref=A4230DE5291E9CB82A50E9CCB3B78700CC06458C6A6F9E556D3757B7C5K3nAI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Ангелина Николаевна</dc:creator>
  <cp:lastModifiedBy>Завьялова</cp:lastModifiedBy>
  <cp:revision>3</cp:revision>
  <dcterms:created xsi:type="dcterms:W3CDTF">2015-06-01T08:39:00Z</dcterms:created>
  <dcterms:modified xsi:type="dcterms:W3CDTF">2015-06-01T08:54:00Z</dcterms:modified>
</cp:coreProperties>
</file>